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23" w:rsidRDefault="00B30D23" w:rsidP="00B30D23">
      <w:r>
        <w:t>DECLARAÇÃO PA</w:t>
      </w:r>
      <w:r>
        <w:t xml:space="preserve">RA ATA DE REUNIÃO REALIZADA POR </w:t>
      </w:r>
      <w:r>
        <w:t>IMPOSIÇÃO DE SERVIÇOS MÍNIMOS</w:t>
      </w:r>
    </w:p>
    <w:p w:rsidR="00B30D23" w:rsidRDefault="00B30D23" w:rsidP="00B30D23"/>
    <w:p w:rsidR="00B30D23" w:rsidRDefault="00B30D23" w:rsidP="00B30D23">
      <w:r>
        <w:t xml:space="preserve">Os professores presentes no conselho de turma em cumprimento de serviços mínimos, impostos por acórdão do colégio arbitral de </w:t>
      </w:r>
      <w:r>
        <w:t>vinte e seis de junho de dois mil e dezoito</w:t>
      </w:r>
      <w:r>
        <w:t>, consideram que essa decisão não respeita o estipulado na portaria número 102/2016,</w:t>
      </w:r>
      <w:r>
        <w:t xml:space="preserve"> de 18 de outubro,</w:t>
      </w:r>
      <w:r>
        <w:t xml:space="preserve"> legislação específica que prevalece sobre a lei geral, de acordo com os princípios do direito.</w:t>
      </w:r>
    </w:p>
    <w:p w:rsidR="004C0A4E" w:rsidRDefault="00B30D23" w:rsidP="00B30D23">
      <w:r>
        <w:t>A realização do conselho de turma sem a presença de todos os professores com entrega prévia dos elementos de avaliação, em situações de ausência de curta duração, como é o caso da greve, impede o conselho de turma de exercer plenamente as suas funções, particularmente importantes em reuniões de final de ano, não salvaguardando os interesses dos alunos e desvirtuando o carácter pedagógico da avaliação.</w:t>
      </w:r>
    </w:p>
    <w:sectPr w:rsidR="004C0A4E" w:rsidSect="004C0A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B30D23"/>
    <w:rsid w:val="004C0A4E"/>
    <w:rsid w:val="00B30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A4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716</Characters>
  <Application>Microsoft Office Word</Application>
  <DocSecurity>0</DocSecurity>
  <Lines>5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SPRA</dc:creator>
  <cp:lastModifiedBy>SPRA</cp:lastModifiedBy>
  <cp:revision>1</cp:revision>
  <dcterms:created xsi:type="dcterms:W3CDTF">2018-07-04T11:32:00Z</dcterms:created>
  <dcterms:modified xsi:type="dcterms:W3CDTF">2018-07-04T11:37:00Z</dcterms:modified>
</cp:coreProperties>
</file>